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D" w:rsidRDefault="00EB0C1D" w:rsidP="00EB0C1D">
      <w:pPr>
        <w:pStyle w:val="Titel"/>
      </w:pPr>
      <w:r>
        <w:br/>
        <w:t>Synopsis</w:t>
      </w:r>
    </w:p>
    <w:p w:rsidR="00093F29" w:rsidRPr="00EB0C1D" w:rsidRDefault="00C4225A">
      <w:pPr>
        <w:rPr>
          <w:b/>
          <w:sz w:val="34"/>
        </w:rPr>
      </w:pPr>
      <w:r w:rsidRPr="00EB0C1D">
        <w:rPr>
          <w:b/>
          <w:sz w:val="34"/>
        </w:rPr>
        <w:t>Studieretningsprojekt 2012</w:t>
      </w:r>
    </w:p>
    <w:p w:rsidR="00DB6867" w:rsidRDefault="00657AAF" w:rsidP="00C52F88">
      <w:pPr>
        <w:spacing w:line="360" w:lineRule="auto"/>
        <w:rPr>
          <w:sz w:val="24"/>
        </w:rPr>
      </w:pPr>
      <w:r>
        <w:rPr>
          <w:sz w:val="24"/>
        </w:rPr>
        <w:t xml:space="preserve">I studieretningsprojektet, SRP, har jeg valgt et emne, som </w:t>
      </w:r>
      <w:r w:rsidR="00D71CF7">
        <w:rPr>
          <w:sz w:val="24"/>
        </w:rPr>
        <w:t>indgår i to af mine fag</w:t>
      </w:r>
      <w:r w:rsidR="00E51DD6">
        <w:rPr>
          <w:sz w:val="24"/>
        </w:rPr>
        <w:t>, og em</w:t>
      </w:r>
      <w:r w:rsidR="00D71CF7">
        <w:rPr>
          <w:sz w:val="24"/>
        </w:rPr>
        <w:t xml:space="preserve">net vil </w:t>
      </w:r>
      <w:r w:rsidR="00E51DD6">
        <w:rPr>
          <w:sz w:val="24"/>
        </w:rPr>
        <w:t>derfor</w:t>
      </w:r>
      <w:r w:rsidR="00D71CF7">
        <w:rPr>
          <w:sz w:val="24"/>
        </w:rPr>
        <w:t xml:space="preserve"> </w:t>
      </w:r>
      <w:r>
        <w:rPr>
          <w:sz w:val="24"/>
        </w:rPr>
        <w:t xml:space="preserve">blive beskrevet i forhold til </w:t>
      </w:r>
      <w:r w:rsidR="00D71CF7">
        <w:rPr>
          <w:sz w:val="24"/>
        </w:rPr>
        <w:t xml:space="preserve">disse </w:t>
      </w:r>
      <w:r w:rsidR="00F641B7">
        <w:rPr>
          <w:sz w:val="24"/>
        </w:rPr>
        <w:t>fag</w:t>
      </w:r>
      <w:r>
        <w:rPr>
          <w:sz w:val="24"/>
        </w:rPr>
        <w:t>.</w:t>
      </w:r>
      <w:r w:rsidR="0057133D">
        <w:rPr>
          <w:sz w:val="24"/>
        </w:rPr>
        <w:t xml:space="preserve"> </w:t>
      </w:r>
      <w:r w:rsidR="008A046F" w:rsidRPr="00093F29">
        <w:rPr>
          <w:sz w:val="24"/>
        </w:rPr>
        <w:t>Jeg har i studieretningsprojektet 2012 valgt at arbejde tvæ</w:t>
      </w:r>
      <w:r w:rsidR="00093F29">
        <w:rPr>
          <w:sz w:val="24"/>
        </w:rPr>
        <w:t>rfagligt med fagene Teknologi A</w:t>
      </w:r>
      <w:r w:rsidR="00D71CF7">
        <w:rPr>
          <w:sz w:val="24"/>
        </w:rPr>
        <w:t xml:space="preserve"> og Idræt B.</w:t>
      </w:r>
      <w:r w:rsidR="00F641B7">
        <w:rPr>
          <w:sz w:val="24"/>
        </w:rPr>
        <w:br/>
      </w:r>
      <w:r w:rsidR="00EB0C1D">
        <w:rPr>
          <w:sz w:val="24"/>
        </w:rPr>
        <w:t xml:space="preserve">Mit emne </w:t>
      </w:r>
      <w:r w:rsidR="005106AA">
        <w:rPr>
          <w:sz w:val="24"/>
        </w:rPr>
        <w:t>er</w:t>
      </w:r>
      <w:r w:rsidR="00EB0C1D">
        <w:rPr>
          <w:sz w:val="24"/>
        </w:rPr>
        <w:t xml:space="preserve"> ”Sportsskader og Genoptræning”</w:t>
      </w:r>
      <w:r>
        <w:rPr>
          <w:sz w:val="24"/>
        </w:rPr>
        <w:t xml:space="preserve">, da jeg </w:t>
      </w:r>
      <w:r w:rsidR="00E51DD6">
        <w:rPr>
          <w:sz w:val="24"/>
        </w:rPr>
        <w:t xml:space="preserve">har et </w:t>
      </w:r>
      <w:r>
        <w:rPr>
          <w:sz w:val="24"/>
        </w:rPr>
        <w:t>ønske</w:t>
      </w:r>
      <w:r w:rsidR="00E51DD6">
        <w:rPr>
          <w:sz w:val="24"/>
        </w:rPr>
        <w:t xml:space="preserve"> om</w:t>
      </w:r>
      <w:r>
        <w:rPr>
          <w:sz w:val="24"/>
        </w:rPr>
        <w:t xml:space="preserve"> at arbejde med dette ef</w:t>
      </w:r>
      <w:r w:rsidR="00E51DD6">
        <w:rPr>
          <w:sz w:val="24"/>
        </w:rPr>
        <w:t>ter gymnasiet er færdiggjort. D</w:t>
      </w:r>
      <w:r>
        <w:rPr>
          <w:sz w:val="24"/>
        </w:rPr>
        <w:t xml:space="preserve">erudover </w:t>
      </w:r>
      <w:r w:rsidR="00E51DD6">
        <w:rPr>
          <w:sz w:val="24"/>
        </w:rPr>
        <w:t xml:space="preserve">har jeg </w:t>
      </w:r>
      <w:r w:rsidR="00F15C49">
        <w:rPr>
          <w:sz w:val="24"/>
        </w:rPr>
        <w:t>også en stor interesse i emnet,</w:t>
      </w:r>
      <w:r>
        <w:rPr>
          <w:sz w:val="24"/>
        </w:rPr>
        <w:t xml:space="preserve"> da jeg</w:t>
      </w:r>
      <w:r w:rsidR="00F15C49">
        <w:rPr>
          <w:sz w:val="24"/>
        </w:rPr>
        <w:t xml:space="preserve"> selv dyrker sport og har været udsat for</w:t>
      </w:r>
      <w:r>
        <w:rPr>
          <w:sz w:val="24"/>
        </w:rPr>
        <w:t xml:space="preserve"> diverse sportsskader. </w:t>
      </w:r>
      <w:r w:rsidR="00DB6867">
        <w:rPr>
          <w:sz w:val="24"/>
        </w:rPr>
        <w:br/>
      </w:r>
      <w:r w:rsidR="00F15C49">
        <w:rPr>
          <w:sz w:val="24"/>
        </w:rPr>
        <w:t xml:space="preserve">Det er spændende for mig </w:t>
      </w:r>
      <w:r w:rsidR="00C52F88">
        <w:rPr>
          <w:sz w:val="24"/>
        </w:rPr>
        <w:t xml:space="preserve">at se på hvorfor </w:t>
      </w:r>
      <w:bookmarkStart w:id="0" w:name="_GoBack"/>
      <w:bookmarkEnd w:id="0"/>
      <w:r w:rsidR="00C52F88">
        <w:rPr>
          <w:sz w:val="24"/>
        </w:rPr>
        <w:t xml:space="preserve">sportsskader opstår </w:t>
      </w:r>
      <w:r w:rsidR="00506A03">
        <w:rPr>
          <w:sz w:val="24"/>
        </w:rPr>
        <w:t xml:space="preserve">og hvordan </w:t>
      </w:r>
      <w:r w:rsidR="00F15C49">
        <w:rPr>
          <w:sz w:val="24"/>
        </w:rPr>
        <w:t>skader kan forebygges.</w:t>
      </w:r>
      <w:r w:rsidR="0057133D">
        <w:rPr>
          <w:sz w:val="24"/>
        </w:rPr>
        <w:t xml:space="preserve"> </w:t>
      </w:r>
      <w:r w:rsidR="00DB6867">
        <w:rPr>
          <w:sz w:val="24"/>
        </w:rPr>
        <w:t>I min opgave har jeg under s</w:t>
      </w:r>
      <w:r w:rsidR="005106AA">
        <w:rPr>
          <w:sz w:val="24"/>
        </w:rPr>
        <w:t xml:space="preserve">portsskader valgt to veje indenfor </w:t>
      </w:r>
      <w:r w:rsidR="00DB6867">
        <w:rPr>
          <w:sz w:val="24"/>
        </w:rPr>
        <w:t>knæskader, hvor den ene er en akut knæskade og den anden en overbelastning</w:t>
      </w:r>
      <w:r w:rsidR="0057133D">
        <w:rPr>
          <w:sz w:val="24"/>
        </w:rPr>
        <w:t>sskade</w:t>
      </w:r>
      <w:r w:rsidR="00DB6867">
        <w:rPr>
          <w:sz w:val="24"/>
        </w:rPr>
        <w:t xml:space="preserve"> af knæet.</w:t>
      </w:r>
    </w:p>
    <w:p w:rsidR="00506A03" w:rsidRDefault="00DB6867" w:rsidP="00836174">
      <w:pPr>
        <w:spacing w:line="360" w:lineRule="auto"/>
        <w:rPr>
          <w:sz w:val="24"/>
        </w:rPr>
      </w:pPr>
      <w:r>
        <w:rPr>
          <w:sz w:val="24"/>
        </w:rPr>
        <w:t xml:space="preserve">Antallet af sportsulykker er steget meget de seneste år og fra 2001-2009 var antallet på 12.444. Det udgør 12 % af den danske befolkning, eftersom det kun er fire danske sygehuse som har deltaget i undersøgelsen. Alligevel er statistikken </w:t>
      </w:r>
      <w:r w:rsidR="00F15C49">
        <w:rPr>
          <w:sz w:val="24"/>
        </w:rPr>
        <w:t xml:space="preserve">repræsentativ, </w:t>
      </w:r>
      <w:r w:rsidR="00F15C49" w:rsidRPr="00F15C49">
        <w:rPr>
          <w:sz w:val="24"/>
        </w:rPr>
        <w:t xml:space="preserve">da der ikke er grund til at tro, at det forholder sig anderledes på landets øvrige sygehuse. </w:t>
      </w:r>
      <w:r w:rsidRPr="00F15C49">
        <w:rPr>
          <w:rStyle w:val="Fodnotehenvisning"/>
          <w:sz w:val="24"/>
        </w:rPr>
        <w:footnoteReference w:id="1"/>
      </w:r>
      <w:r w:rsidR="00F15C49" w:rsidRPr="00F15C49">
        <w:rPr>
          <w:sz w:val="24"/>
        </w:rPr>
        <w:t xml:space="preserve">. </w:t>
      </w:r>
      <w:r w:rsidR="00AD78F6" w:rsidRPr="00F15C49">
        <w:rPr>
          <w:sz w:val="24"/>
        </w:rPr>
        <w:t xml:space="preserve"> Relevansen er</w:t>
      </w:r>
      <w:r w:rsidR="00AD78F6">
        <w:rPr>
          <w:sz w:val="24"/>
        </w:rPr>
        <w:t xml:space="preserve"> derfor stor, da sportsskaderne i Danmark kun stiger og stiger.</w:t>
      </w:r>
      <w:r w:rsidR="00AD78F6">
        <w:rPr>
          <w:sz w:val="24"/>
        </w:rPr>
        <w:br/>
      </w:r>
      <w:r w:rsidR="00C52F88" w:rsidRPr="00C52F88">
        <w:rPr>
          <w:sz w:val="24"/>
        </w:rPr>
        <w:t xml:space="preserve">Eftersom </w:t>
      </w:r>
      <w:r w:rsidR="00F15C49">
        <w:rPr>
          <w:sz w:val="24"/>
        </w:rPr>
        <w:t>vi befinder os i år 2011, snar</w:t>
      </w:r>
      <w:r w:rsidR="00C52F88" w:rsidRPr="00C52F88">
        <w:rPr>
          <w:sz w:val="24"/>
        </w:rPr>
        <w:t xml:space="preserve">t 2012, </w:t>
      </w:r>
      <w:r w:rsidR="00C52F88">
        <w:rPr>
          <w:sz w:val="24"/>
        </w:rPr>
        <w:t xml:space="preserve">har teknologien gjort, at også genoptræningsmulighederne indenfor sportsskader er blevet </w:t>
      </w:r>
      <w:r w:rsidR="00F15C49">
        <w:rPr>
          <w:sz w:val="24"/>
        </w:rPr>
        <w:t xml:space="preserve">udviklet og </w:t>
      </w:r>
      <w:r w:rsidR="00C52F88">
        <w:rPr>
          <w:sz w:val="24"/>
        </w:rPr>
        <w:t>fornyet. Der er kommet</w:t>
      </w:r>
      <w:r w:rsidR="00F641B7">
        <w:rPr>
          <w:sz w:val="24"/>
        </w:rPr>
        <w:t xml:space="preserve"> nye</w:t>
      </w:r>
      <w:r w:rsidR="00C52F88">
        <w:rPr>
          <w:sz w:val="24"/>
        </w:rPr>
        <w:t xml:space="preserve"> </w:t>
      </w:r>
      <w:r w:rsidR="00A5702D">
        <w:rPr>
          <w:sz w:val="24"/>
        </w:rPr>
        <w:t xml:space="preserve">muligheder, </w:t>
      </w:r>
      <w:r w:rsidR="00F15C49">
        <w:rPr>
          <w:sz w:val="24"/>
        </w:rPr>
        <w:t xml:space="preserve">scanninger m.m. </w:t>
      </w:r>
      <w:r w:rsidR="00A5702D">
        <w:rPr>
          <w:sz w:val="24"/>
        </w:rPr>
        <w:t xml:space="preserve">hvorpå man kan se ind til knoglen eller musklen og </w:t>
      </w:r>
      <w:r w:rsidR="00520860">
        <w:rPr>
          <w:sz w:val="24"/>
        </w:rPr>
        <w:t xml:space="preserve">vurdere </w:t>
      </w:r>
      <w:r w:rsidR="00A5702D">
        <w:rPr>
          <w:sz w:val="24"/>
        </w:rPr>
        <w:t>skaden</w:t>
      </w:r>
      <w:r w:rsidR="00520860">
        <w:rPr>
          <w:sz w:val="24"/>
        </w:rPr>
        <w:t>s omfang</w:t>
      </w:r>
      <w:r w:rsidR="00A5702D">
        <w:rPr>
          <w:sz w:val="24"/>
        </w:rPr>
        <w:t xml:space="preserve">, men også specificere </w:t>
      </w:r>
      <w:r w:rsidR="00A5702D">
        <w:rPr>
          <w:i/>
          <w:sz w:val="24"/>
        </w:rPr>
        <w:t>hvad</w:t>
      </w:r>
      <w:r w:rsidR="00A5702D">
        <w:rPr>
          <w:sz w:val="24"/>
        </w:rPr>
        <w:t xml:space="preserve"> der skal gøres og </w:t>
      </w:r>
      <w:r w:rsidR="00A5702D">
        <w:rPr>
          <w:i/>
          <w:sz w:val="24"/>
        </w:rPr>
        <w:t>kan</w:t>
      </w:r>
      <w:r w:rsidR="00A5702D">
        <w:rPr>
          <w:sz w:val="24"/>
        </w:rPr>
        <w:t xml:space="preserve"> gøres.</w:t>
      </w:r>
      <w:r w:rsidR="00836174">
        <w:rPr>
          <w:sz w:val="24"/>
        </w:rPr>
        <w:t xml:space="preserve"> </w:t>
      </w:r>
      <w:r w:rsidR="00D71CF7">
        <w:rPr>
          <w:sz w:val="24"/>
        </w:rPr>
        <w:t>Herefter kan skaden blive forbedret ved hjælp af</w:t>
      </w:r>
      <w:r w:rsidR="00520860">
        <w:rPr>
          <w:sz w:val="24"/>
        </w:rPr>
        <w:t xml:space="preserve"> andre teknologiske muligheder.</w:t>
      </w:r>
      <w:r w:rsidR="00836174">
        <w:rPr>
          <w:sz w:val="24"/>
        </w:rPr>
        <w:br/>
        <w:t>Vi lever i et samfund, hvor der bliver lagt stor vægt på, at alle skal dyrke sport</w:t>
      </w:r>
      <w:r w:rsidR="00520860">
        <w:rPr>
          <w:sz w:val="24"/>
        </w:rPr>
        <w:t xml:space="preserve"> og motionere</w:t>
      </w:r>
      <w:r w:rsidR="00836174">
        <w:rPr>
          <w:sz w:val="24"/>
        </w:rPr>
        <w:t xml:space="preserve">. Desværre </w:t>
      </w:r>
      <w:r w:rsidR="00520860">
        <w:rPr>
          <w:sz w:val="24"/>
        </w:rPr>
        <w:t>ender</w:t>
      </w:r>
      <w:r w:rsidR="00836174">
        <w:rPr>
          <w:sz w:val="24"/>
        </w:rPr>
        <w:t xml:space="preserve"> det sommetider i skader, hvilket kan</w:t>
      </w:r>
      <w:r w:rsidR="00520860">
        <w:rPr>
          <w:sz w:val="24"/>
        </w:rPr>
        <w:t xml:space="preserve"> være</w:t>
      </w:r>
      <w:r w:rsidR="00836174">
        <w:rPr>
          <w:sz w:val="24"/>
        </w:rPr>
        <w:t xml:space="preserve"> </w:t>
      </w:r>
      <w:r w:rsidR="00F641B7">
        <w:rPr>
          <w:sz w:val="24"/>
        </w:rPr>
        <w:t>dyrt</w:t>
      </w:r>
      <w:r w:rsidR="00836174">
        <w:rPr>
          <w:sz w:val="24"/>
        </w:rPr>
        <w:t xml:space="preserve"> for samfundet, </w:t>
      </w:r>
      <w:r w:rsidR="00F641B7">
        <w:rPr>
          <w:sz w:val="24"/>
        </w:rPr>
        <w:t>da folk skal behandles</w:t>
      </w:r>
      <w:r w:rsidR="00520860">
        <w:rPr>
          <w:sz w:val="24"/>
        </w:rPr>
        <w:t>, genoptrænes</w:t>
      </w:r>
      <w:r w:rsidR="00F641B7">
        <w:rPr>
          <w:sz w:val="24"/>
        </w:rPr>
        <w:t xml:space="preserve"> osv., som koster penge. D</w:t>
      </w:r>
      <w:r w:rsidR="00836174">
        <w:rPr>
          <w:sz w:val="24"/>
        </w:rPr>
        <w:t>et</w:t>
      </w:r>
      <w:r w:rsidR="00506A03">
        <w:rPr>
          <w:sz w:val="24"/>
        </w:rPr>
        <w:t xml:space="preserve"> </w:t>
      </w:r>
      <w:r w:rsidR="00836174">
        <w:rPr>
          <w:sz w:val="24"/>
        </w:rPr>
        <w:t>gør også, at de skadede ikke kan passe</w:t>
      </w:r>
      <w:r w:rsidR="00520860">
        <w:rPr>
          <w:sz w:val="24"/>
        </w:rPr>
        <w:t xml:space="preserve"> deres</w:t>
      </w:r>
      <w:r w:rsidR="00836174">
        <w:rPr>
          <w:sz w:val="24"/>
        </w:rPr>
        <w:t xml:space="preserve"> job, studie m.m.</w:t>
      </w:r>
      <w:r w:rsidR="003A4138">
        <w:rPr>
          <w:sz w:val="24"/>
        </w:rPr>
        <w:t xml:space="preserve"> – deres sygemelding </w:t>
      </w:r>
      <w:r w:rsidR="00214160">
        <w:rPr>
          <w:sz w:val="24"/>
        </w:rPr>
        <w:t xml:space="preserve">og fravær </w:t>
      </w:r>
      <w:r w:rsidR="003A4138">
        <w:rPr>
          <w:sz w:val="24"/>
        </w:rPr>
        <w:t>bliver længere og længere.</w:t>
      </w:r>
      <w:r w:rsidR="00520860">
        <w:rPr>
          <w:sz w:val="24"/>
        </w:rPr>
        <w:br/>
      </w:r>
      <w:r w:rsidR="00AD78F6">
        <w:rPr>
          <w:sz w:val="24"/>
        </w:rPr>
        <w:lastRenderedPageBreak/>
        <w:t xml:space="preserve">Genoptræning vil hjælpe </w:t>
      </w:r>
      <w:r w:rsidR="00520860">
        <w:rPr>
          <w:sz w:val="24"/>
        </w:rPr>
        <w:t xml:space="preserve">til </w:t>
      </w:r>
      <w:r w:rsidR="00AD78F6">
        <w:rPr>
          <w:sz w:val="24"/>
        </w:rPr>
        <w:t>med, at perioden bliver mindsket - især</w:t>
      </w:r>
      <w:r>
        <w:rPr>
          <w:sz w:val="24"/>
        </w:rPr>
        <w:t xml:space="preserve"> hvis den bliver behandlet </w:t>
      </w:r>
      <w:r w:rsidR="00D71CF7">
        <w:rPr>
          <w:sz w:val="24"/>
        </w:rPr>
        <w:t>hurtigt</w:t>
      </w:r>
      <w:r>
        <w:rPr>
          <w:sz w:val="24"/>
        </w:rPr>
        <w:t>.</w:t>
      </w:r>
      <w:r w:rsidR="005106AA">
        <w:rPr>
          <w:sz w:val="24"/>
        </w:rPr>
        <w:t xml:space="preserve"> På de</w:t>
      </w:r>
      <w:r w:rsidR="00DC15FF">
        <w:rPr>
          <w:sz w:val="24"/>
        </w:rPr>
        <w:t>nne måde vil sportsudøverne</w:t>
      </w:r>
      <w:r>
        <w:rPr>
          <w:sz w:val="24"/>
        </w:rPr>
        <w:t xml:space="preserve"> komme hur</w:t>
      </w:r>
      <w:r w:rsidR="003A4138">
        <w:rPr>
          <w:sz w:val="24"/>
        </w:rPr>
        <w:t>tigere tilbage</w:t>
      </w:r>
      <w:r w:rsidR="00DC15FF">
        <w:rPr>
          <w:sz w:val="24"/>
        </w:rPr>
        <w:t xml:space="preserve"> til</w:t>
      </w:r>
      <w:r w:rsidR="003A4138">
        <w:rPr>
          <w:sz w:val="24"/>
        </w:rPr>
        <w:t xml:space="preserve"> </w:t>
      </w:r>
      <w:r w:rsidR="00DC15FF">
        <w:rPr>
          <w:sz w:val="24"/>
        </w:rPr>
        <w:t xml:space="preserve">samfundet og deres </w:t>
      </w:r>
      <w:r w:rsidR="00520860">
        <w:rPr>
          <w:sz w:val="24"/>
        </w:rPr>
        <w:t xml:space="preserve">arbejde og </w:t>
      </w:r>
      <w:r w:rsidR="00DC15FF">
        <w:rPr>
          <w:sz w:val="24"/>
        </w:rPr>
        <w:t>sport</w:t>
      </w:r>
      <w:r w:rsidR="003A4138">
        <w:rPr>
          <w:sz w:val="24"/>
        </w:rPr>
        <w:t xml:space="preserve">, </w:t>
      </w:r>
      <w:r w:rsidR="00520860">
        <w:rPr>
          <w:sz w:val="24"/>
        </w:rPr>
        <w:t xml:space="preserve">hvilket </w:t>
      </w:r>
      <w:r w:rsidR="003A4138">
        <w:rPr>
          <w:sz w:val="24"/>
        </w:rPr>
        <w:t>har stor relev</w:t>
      </w:r>
      <w:r w:rsidR="00F641B7">
        <w:rPr>
          <w:sz w:val="24"/>
        </w:rPr>
        <w:t>ans</w:t>
      </w:r>
      <w:r w:rsidR="003A4138">
        <w:rPr>
          <w:sz w:val="24"/>
        </w:rPr>
        <w:t xml:space="preserve"> for </w:t>
      </w:r>
      <w:r w:rsidR="00520860">
        <w:rPr>
          <w:sz w:val="24"/>
        </w:rPr>
        <w:t>samfundsøkonomien og for personens personlige og sociale liv.</w:t>
      </w:r>
      <w:r w:rsidR="003A4138">
        <w:rPr>
          <w:sz w:val="24"/>
        </w:rPr>
        <w:t xml:space="preserve"> </w:t>
      </w:r>
    </w:p>
    <w:p w:rsidR="00214160" w:rsidRDefault="003A4138" w:rsidP="00836174">
      <w:pPr>
        <w:spacing w:line="360" w:lineRule="auto"/>
        <w:rPr>
          <w:sz w:val="24"/>
        </w:rPr>
      </w:pPr>
      <w:r>
        <w:rPr>
          <w:sz w:val="24"/>
        </w:rPr>
        <w:t xml:space="preserve">Jeg vil derfor </w:t>
      </w:r>
      <w:r w:rsidR="00214160">
        <w:rPr>
          <w:sz w:val="24"/>
        </w:rPr>
        <w:t xml:space="preserve">i arbejdet med min SRP - sportsskader og genoptræning, </w:t>
      </w:r>
      <w:r>
        <w:rPr>
          <w:sz w:val="24"/>
        </w:rPr>
        <w:t xml:space="preserve">beskæftige mig </w:t>
      </w:r>
      <w:r w:rsidR="00214160">
        <w:rPr>
          <w:sz w:val="24"/>
        </w:rPr>
        <w:t xml:space="preserve">med følgende punkter: 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214160">
        <w:rPr>
          <w:sz w:val="24"/>
        </w:rPr>
        <w:t>Årsager og forebyggelse af sportsskader – præsentation og redegørelse af emnet.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214160">
        <w:rPr>
          <w:sz w:val="24"/>
        </w:rPr>
        <w:t>Psykisk reaktion ved sportsskader</w:t>
      </w:r>
      <w:r>
        <w:rPr>
          <w:sz w:val="24"/>
        </w:rPr>
        <w:t>.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214160">
        <w:rPr>
          <w:sz w:val="24"/>
        </w:rPr>
        <w:t xml:space="preserve">Specifikke knæskader – </w:t>
      </w:r>
      <w:r w:rsidR="00224D4D">
        <w:rPr>
          <w:sz w:val="24"/>
        </w:rPr>
        <w:t xml:space="preserve">en </w:t>
      </w:r>
      <w:r w:rsidRPr="00214160">
        <w:rPr>
          <w:sz w:val="24"/>
        </w:rPr>
        <w:t xml:space="preserve">akut- og </w:t>
      </w:r>
      <w:r w:rsidR="00224D4D">
        <w:rPr>
          <w:sz w:val="24"/>
        </w:rPr>
        <w:t xml:space="preserve">en </w:t>
      </w:r>
      <w:r w:rsidRPr="00214160">
        <w:rPr>
          <w:sz w:val="24"/>
        </w:rPr>
        <w:t>overbelastningsskade af knæet.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214160">
        <w:rPr>
          <w:sz w:val="24"/>
        </w:rPr>
        <w:t>Genoptræningsperioden og principperne herunder.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Diagnosticering af</w:t>
      </w:r>
      <w:r w:rsidRPr="00214160">
        <w:rPr>
          <w:sz w:val="24"/>
        </w:rPr>
        <w:t xml:space="preserve"> skaden vha. bille</w:t>
      </w:r>
      <w:r>
        <w:rPr>
          <w:sz w:val="24"/>
        </w:rPr>
        <w:t>ddiagnostik</w:t>
      </w:r>
      <w:r w:rsidRPr="00214160">
        <w:rPr>
          <w:sz w:val="24"/>
        </w:rPr>
        <w:t>, som ultralydsscanning og MR-scanning. Disse diskuteres op imod hinanden.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214160">
        <w:rPr>
          <w:sz w:val="24"/>
        </w:rPr>
        <w:t>De teknologiske muligheder for genoptræning – afhjælpning af skaden. Herunder ses på kinesiotape og laserterapi, som diskuteres op imod hinanden.</w:t>
      </w:r>
    </w:p>
    <w:p w:rsidR="00214160" w:rsidRDefault="00214160" w:rsidP="00214160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214160">
        <w:rPr>
          <w:sz w:val="24"/>
        </w:rPr>
        <w:t>Det samfundsmæssige syn på sportsskader – hvilke konsekvenser har det for samfundet?</w:t>
      </w:r>
    </w:p>
    <w:p w:rsidR="00214160" w:rsidRDefault="00214160" w:rsidP="00214160">
      <w:pPr>
        <w:pStyle w:val="Listeafsnit"/>
        <w:spacing w:line="360" w:lineRule="auto"/>
        <w:rPr>
          <w:b/>
          <w:sz w:val="24"/>
        </w:rPr>
      </w:pPr>
    </w:p>
    <w:p w:rsidR="0057133D" w:rsidRPr="00214160" w:rsidRDefault="0057133D" w:rsidP="00214160">
      <w:pPr>
        <w:pStyle w:val="Listeafsnit"/>
        <w:spacing w:line="360" w:lineRule="auto"/>
        <w:ind w:left="0"/>
        <w:rPr>
          <w:sz w:val="24"/>
        </w:rPr>
      </w:pPr>
      <w:r w:rsidRPr="00214160">
        <w:rPr>
          <w:b/>
          <w:sz w:val="24"/>
        </w:rPr>
        <w:t>Foreløbigt materiale:</w:t>
      </w:r>
    </w:p>
    <w:p w:rsidR="0057133D" w:rsidRDefault="0057133D" w:rsidP="00836174">
      <w:pPr>
        <w:spacing w:line="360" w:lineRule="auto"/>
        <w:rPr>
          <w:sz w:val="24"/>
        </w:rPr>
      </w:pPr>
      <w:r>
        <w:rPr>
          <w:sz w:val="24"/>
        </w:rPr>
        <w:t xml:space="preserve">Til mit emne har jeg udvalgt bøger, som </w:t>
      </w:r>
      <w:r w:rsidR="00214160">
        <w:rPr>
          <w:sz w:val="24"/>
        </w:rPr>
        <w:t>giver</w:t>
      </w:r>
      <w:r>
        <w:rPr>
          <w:sz w:val="24"/>
        </w:rPr>
        <w:t xml:space="preserve"> inspiration til emnet. Nogle af disse bøger kan være foreløbige og der kan desuden blive tilføjet andet litteratur og </w:t>
      </w:r>
      <w:r w:rsidR="00D71CF7">
        <w:rPr>
          <w:sz w:val="24"/>
        </w:rPr>
        <w:t xml:space="preserve">andre </w:t>
      </w:r>
      <w:r>
        <w:rPr>
          <w:sz w:val="24"/>
        </w:rPr>
        <w:t xml:space="preserve">websider. </w:t>
      </w:r>
    </w:p>
    <w:p w:rsidR="00AA114D" w:rsidRDefault="00AA114D" w:rsidP="00304548">
      <w:pPr>
        <w:pStyle w:val="Listeafsni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Christian Neergaard &amp; Bente Andersen, </w:t>
      </w:r>
      <w:r w:rsidR="00304548">
        <w:rPr>
          <w:sz w:val="24"/>
        </w:rPr>
        <w:t xml:space="preserve">Sportsskader: forebyggelse, behandling og genoptræning. </w:t>
      </w:r>
      <w:r>
        <w:rPr>
          <w:sz w:val="24"/>
        </w:rPr>
        <w:t>Udgivet i 2008 af f</w:t>
      </w:r>
      <w:r w:rsidR="00304548">
        <w:rPr>
          <w:sz w:val="24"/>
        </w:rPr>
        <w:t>orlag</w:t>
      </w:r>
      <w:r>
        <w:rPr>
          <w:sz w:val="24"/>
        </w:rPr>
        <w:t>et Munksgaard Danmark</w:t>
      </w:r>
      <w:r w:rsidR="007047DB">
        <w:rPr>
          <w:sz w:val="24"/>
        </w:rPr>
        <w:t>.</w:t>
      </w:r>
    </w:p>
    <w:p w:rsidR="00AA114D" w:rsidRDefault="00AA114D" w:rsidP="00304548">
      <w:pPr>
        <w:pStyle w:val="Listeafsni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Idrætsskadebogen, redigeret af Thorsten Ingemann Hansen &amp; Michael R. Krogsgaard. Udgivet i 2007 af FADL’s forlag</w:t>
      </w:r>
      <w:r w:rsidR="007047DB">
        <w:rPr>
          <w:sz w:val="24"/>
        </w:rPr>
        <w:t>.</w:t>
      </w:r>
    </w:p>
    <w:p w:rsidR="00AA114D" w:rsidRDefault="00AA114D" w:rsidP="00304548">
      <w:pPr>
        <w:pStyle w:val="Listeafsni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Malcolm Read &amp; Paul Wade, Sportsskader: hjælp til selvhjælp – illustreret skadeguide fra top til tå</w:t>
      </w:r>
      <w:r w:rsidR="007047DB">
        <w:rPr>
          <w:sz w:val="24"/>
        </w:rPr>
        <w:t>,</w:t>
      </w:r>
      <w:r>
        <w:rPr>
          <w:sz w:val="24"/>
        </w:rPr>
        <w:t xml:space="preserve"> med forebyggelse, diagnose, behandling og genoptræning. Udgivet i 2004 af Aschehoug </w:t>
      </w:r>
      <w:r w:rsidR="007047DB">
        <w:rPr>
          <w:sz w:val="24"/>
        </w:rPr>
        <w:t>F</w:t>
      </w:r>
      <w:r>
        <w:rPr>
          <w:sz w:val="24"/>
        </w:rPr>
        <w:t>orlag</w:t>
      </w:r>
      <w:r w:rsidR="007047DB">
        <w:rPr>
          <w:sz w:val="24"/>
        </w:rPr>
        <w:t>.</w:t>
      </w:r>
    </w:p>
    <w:p w:rsidR="003A4138" w:rsidRPr="00214160" w:rsidRDefault="00AA114D" w:rsidP="00836174">
      <w:pPr>
        <w:pStyle w:val="Listeafsni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Ulri</w:t>
      </w:r>
      <w:r w:rsidR="007047DB">
        <w:rPr>
          <w:sz w:val="24"/>
        </w:rPr>
        <w:t>ch Fredberg, Voksenidrætsskader. Udgivet i 2004 af FADL’s forlag.</w:t>
      </w:r>
      <w:r w:rsidR="00304548">
        <w:rPr>
          <w:sz w:val="24"/>
        </w:rPr>
        <w:br/>
      </w:r>
    </w:p>
    <w:sectPr w:rsidR="003A4138" w:rsidRPr="00214160" w:rsidSect="00C43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C7" w:rsidRDefault="005439C7" w:rsidP="00EB0C1D">
      <w:pPr>
        <w:spacing w:after="0" w:line="240" w:lineRule="auto"/>
      </w:pPr>
      <w:r>
        <w:separator/>
      </w:r>
    </w:p>
  </w:endnote>
  <w:endnote w:type="continuationSeparator" w:id="0">
    <w:p w:rsidR="005439C7" w:rsidRDefault="005439C7" w:rsidP="00EB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28" w:rsidRDefault="00DB5F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6483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:rsidR="00277BC2" w:rsidRDefault="00277BC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5F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5F2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7BC2" w:rsidRDefault="00277BC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28" w:rsidRDefault="00DB5F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C7" w:rsidRDefault="005439C7" w:rsidP="00EB0C1D">
      <w:pPr>
        <w:spacing w:after="0" w:line="240" w:lineRule="auto"/>
      </w:pPr>
      <w:r>
        <w:separator/>
      </w:r>
    </w:p>
  </w:footnote>
  <w:footnote w:type="continuationSeparator" w:id="0">
    <w:p w:rsidR="005439C7" w:rsidRDefault="005439C7" w:rsidP="00EB0C1D">
      <w:pPr>
        <w:spacing w:after="0" w:line="240" w:lineRule="auto"/>
      </w:pPr>
      <w:r>
        <w:continuationSeparator/>
      </w:r>
    </w:p>
  </w:footnote>
  <w:footnote w:id="1">
    <w:p w:rsidR="00DB6867" w:rsidRPr="00DB6867" w:rsidRDefault="00DB6867" w:rsidP="00DB6867">
      <w:pPr>
        <w:pStyle w:val="Overskrift2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DB6867">
        <w:rPr>
          <w:rStyle w:val="Fodnotehenvisning"/>
          <w:sz w:val="22"/>
        </w:rPr>
        <w:footnoteRef/>
      </w:r>
      <w:r w:rsidRPr="00DB6867">
        <w:rPr>
          <w:sz w:val="22"/>
        </w:rPr>
        <w:t xml:space="preserve"> </w:t>
      </w:r>
      <w:r w:rsidRPr="00DB6867">
        <w:rPr>
          <w:rFonts w:ascii="Arial" w:hAnsi="Arial" w:cs="Arial"/>
          <w:color w:val="000000"/>
          <w:sz w:val="18"/>
          <w:szCs w:val="18"/>
        </w:rPr>
        <w:t>Kilde:</w:t>
      </w:r>
      <w:r w:rsidRPr="00DB6867">
        <w:rPr>
          <w:rFonts w:ascii="Arial" w:hAnsi="Arial" w:cs="Arial"/>
          <w:b w:val="0"/>
          <w:bCs w:val="0"/>
          <w:color w:val="000000"/>
          <w:sz w:val="18"/>
        </w:rPr>
        <w:t> </w:t>
      </w:r>
      <w:r w:rsidRPr="00DB6867">
        <w:rPr>
          <w:rFonts w:ascii="Arial" w:hAnsi="Arial" w:cs="Arial"/>
          <w:b w:val="0"/>
          <w:bCs w:val="0"/>
          <w:color w:val="000000"/>
          <w:sz w:val="18"/>
          <w:szCs w:val="18"/>
        </w:rPr>
        <w:t>Ulykkesregisteret, Statens Institut for Folkesundhed, SDU.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28" w:rsidRDefault="00DB5F2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1D" w:rsidRDefault="00EB0C1D">
    <w:pPr>
      <w:pStyle w:val="Sidehoved"/>
    </w:pPr>
    <w:r>
      <w:t>Studieretningsprojekt 2012</w:t>
    </w:r>
    <w:r>
      <w:tab/>
    </w:r>
    <w:r>
      <w:tab/>
      <w:t>Fredag</w:t>
    </w:r>
    <w:r w:rsidR="00214160">
      <w:t>,</w:t>
    </w:r>
    <w:r>
      <w:t xml:space="preserve"> den 9. december 2011</w:t>
    </w:r>
    <w:r>
      <w:br/>
      <w:t>STH/KLLA</w:t>
    </w:r>
    <w:r>
      <w:tab/>
    </w:r>
    <w:r>
      <w:tab/>
      <w:t>Teknologi A/Idræt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28" w:rsidRDefault="00DB5F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48E"/>
    <w:multiLevelType w:val="hybridMultilevel"/>
    <w:tmpl w:val="9A4824E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57F4"/>
    <w:multiLevelType w:val="hybridMultilevel"/>
    <w:tmpl w:val="D506E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25A"/>
    <w:rsid w:val="00093F29"/>
    <w:rsid w:val="00143915"/>
    <w:rsid w:val="00147531"/>
    <w:rsid w:val="00186385"/>
    <w:rsid w:val="001E58D9"/>
    <w:rsid w:val="001F0FF8"/>
    <w:rsid w:val="00214160"/>
    <w:rsid w:val="00224D4D"/>
    <w:rsid w:val="00277BC2"/>
    <w:rsid w:val="00304548"/>
    <w:rsid w:val="003A4138"/>
    <w:rsid w:val="003B0B5F"/>
    <w:rsid w:val="00506A03"/>
    <w:rsid w:val="005106AA"/>
    <w:rsid w:val="00520860"/>
    <w:rsid w:val="00522081"/>
    <w:rsid w:val="005439C7"/>
    <w:rsid w:val="0057133D"/>
    <w:rsid w:val="00657AAF"/>
    <w:rsid w:val="006672E9"/>
    <w:rsid w:val="007047DB"/>
    <w:rsid w:val="0074668C"/>
    <w:rsid w:val="00836174"/>
    <w:rsid w:val="008A046F"/>
    <w:rsid w:val="00904A2B"/>
    <w:rsid w:val="0096775C"/>
    <w:rsid w:val="00A5702D"/>
    <w:rsid w:val="00A67573"/>
    <w:rsid w:val="00A70584"/>
    <w:rsid w:val="00AA114D"/>
    <w:rsid w:val="00AD78F6"/>
    <w:rsid w:val="00BA4307"/>
    <w:rsid w:val="00C4225A"/>
    <w:rsid w:val="00C4365E"/>
    <w:rsid w:val="00C52F88"/>
    <w:rsid w:val="00CA5BE6"/>
    <w:rsid w:val="00CF0926"/>
    <w:rsid w:val="00D71CF7"/>
    <w:rsid w:val="00D85BD7"/>
    <w:rsid w:val="00DB5F28"/>
    <w:rsid w:val="00DB6867"/>
    <w:rsid w:val="00DC15FF"/>
    <w:rsid w:val="00E11CF8"/>
    <w:rsid w:val="00E51DD6"/>
    <w:rsid w:val="00EB0C1D"/>
    <w:rsid w:val="00F15C49"/>
    <w:rsid w:val="00F641B7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6F1D7-BA37-4505-859A-E55010E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5E"/>
  </w:style>
  <w:style w:type="paragraph" w:styleId="Overskrift2">
    <w:name w:val="heading 2"/>
    <w:basedOn w:val="Normal"/>
    <w:link w:val="Overskrift2Tegn"/>
    <w:uiPriority w:val="9"/>
    <w:qFormat/>
    <w:rsid w:val="00DB6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0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0C1D"/>
  </w:style>
  <w:style w:type="paragraph" w:styleId="Sidefod">
    <w:name w:val="footer"/>
    <w:basedOn w:val="Normal"/>
    <w:link w:val="SidefodTegn"/>
    <w:uiPriority w:val="99"/>
    <w:unhideWhenUsed/>
    <w:rsid w:val="00EB0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0C1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1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B0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B0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B686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B686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B6867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686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apple-converted-space">
    <w:name w:val="apple-converted-space"/>
    <w:basedOn w:val="Standardskrifttypeiafsnit"/>
    <w:rsid w:val="00DB6867"/>
  </w:style>
  <w:style w:type="paragraph" w:styleId="Listeafsnit">
    <w:name w:val="List Paragraph"/>
    <w:basedOn w:val="Normal"/>
    <w:uiPriority w:val="34"/>
    <w:qFormat/>
    <w:rsid w:val="0030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5E9F-A2AD-4270-8E73-1883F1CC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518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Andersen</dc:creator>
  <cp:lastModifiedBy>Steen Heide</cp:lastModifiedBy>
  <cp:revision>24</cp:revision>
  <cp:lastPrinted>2011-12-08T18:47:00Z</cp:lastPrinted>
  <dcterms:created xsi:type="dcterms:W3CDTF">2011-11-07T16:00:00Z</dcterms:created>
  <dcterms:modified xsi:type="dcterms:W3CDTF">2018-09-12T09:07:00Z</dcterms:modified>
</cp:coreProperties>
</file>