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EB" w:rsidRDefault="00FE5CEB" w:rsidP="00FE5CEB">
      <w:pPr>
        <w:pStyle w:val="bilagtekst"/>
        <w:rPr>
          <w:sz w:val="21"/>
          <w:szCs w:val="21"/>
        </w:rPr>
      </w:pPr>
      <w:r>
        <w:rPr>
          <w:sz w:val="21"/>
          <w:szCs w:val="21"/>
        </w:rPr>
        <w:t>Uddrag af læreplanen for Studieområdet – htx, juni 2013</w:t>
      </w:r>
    </w:p>
    <w:p w:rsidR="00FE5CEB" w:rsidRDefault="00FE5CEB" w:rsidP="00FE5CEB">
      <w:pPr>
        <w:pStyle w:val="tekstoverskriftvenstren"/>
        <w:rPr>
          <w:sz w:val="17"/>
          <w:szCs w:val="17"/>
        </w:rPr>
      </w:pPr>
      <w:r>
        <w:rPr>
          <w:sz w:val="17"/>
          <w:szCs w:val="17"/>
        </w:rPr>
        <w:t>2.1 Faglige mål</w:t>
      </w:r>
    </w:p>
    <w:p w:rsidR="00FE5CEB" w:rsidRDefault="00FE5CEB" w:rsidP="00FE5CEB">
      <w:pPr>
        <w:pStyle w:val="bilagstekst"/>
        <w:rPr>
          <w:sz w:val="17"/>
          <w:szCs w:val="17"/>
        </w:rPr>
      </w:pPr>
      <w:r>
        <w:rPr>
          <w:sz w:val="17"/>
          <w:szCs w:val="17"/>
        </w:rPr>
        <w:t>Eleverne skal kunne følgende:</w:t>
      </w:r>
    </w:p>
    <w:p w:rsidR="00FE5CEB" w:rsidRDefault="00FE5CEB" w:rsidP="00FE5CEB">
      <w:pPr>
        <w:pStyle w:val="tekstoverskriftvenstre"/>
        <w:rPr>
          <w:sz w:val="17"/>
          <w:szCs w:val="17"/>
        </w:rPr>
      </w:pPr>
      <w:r>
        <w:rPr>
          <w:sz w:val="17"/>
          <w:szCs w:val="17"/>
        </w:rPr>
        <w:t>Metoder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vælge og anvende fagligt relevante studiemetoder og arbejdsformer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vælge og anvende skriftlig fremstillingsform til forskellige teksttyper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søge, vurdere og anvende kilder i de enkelte fag og i samspillet mellem fagene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dokumentere viden om forskellige arbejds- og samarbejdsformer og planlægge og anvende disse hensigtsmæssigt i praktiske forløb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dokumentere viden om og anvende forskellige formidlings- og præsentationsformer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sætte sig faglige og personlige mål og evaluere kvaliteten af eget arbejde.</w:t>
      </w:r>
    </w:p>
    <w:p w:rsidR="00FE5CEB" w:rsidRDefault="00FE5CEB" w:rsidP="00FE5CEB">
      <w:pPr>
        <w:pStyle w:val="tekstoverskriftvenstre"/>
        <w:rPr>
          <w:sz w:val="17"/>
          <w:szCs w:val="17"/>
        </w:rPr>
      </w:pPr>
      <w:r>
        <w:rPr>
          <w:sz w:val="17"/>
          <w:szCs w:val="17"/>
        </w:rPr>
        <w:t>Samspil mellem fag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redegøre for sammenhænge mellem den teknologiske udvikling og samfundsudviklingen i udvalgte eksempler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demonstrere praktisk indsigt i innovative processer og metoder til idégenerering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producere viden om praktisk-teoretiske problemstillinger i samspillet mellem fag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kombinere fagenes metoder og skabe sammenhæng i faglig viden inden for det enkelte fag og fagene imellem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udvikle kommunikative færdigheder, skriftligt og mundtligt, især ved formidling af videnskab og teknik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udvælge, behandle og formidle centrale flerfaglige emner i en skriftlig opgavebesvarelse.</w:t>
      </w:r>
    </w:p>
    <w:p w:rsidR="00FE5CEB" w:rsidRDefault="00FE5CEB" w:rsidP="00FE5CEB">
      <w:pPr>
        <w:pStyle w:val="tekstoverskriftvenstre"/>
        <w:rPr>
          <w:sz w:val="17"/>
          <w:szCs w:val="17"/>
        </w:rPr>
      </w:pPr>
      <w:r>
        <w:rPr>
          <w:sz w:val="17"/>
          <w:szCs w:val="17"/>
        </w:rPr>
        <w:t xml:space="preserve">Videnskab og </w:t>
      </w:r>
      <w:proofErr w:type="spellStart"/>
      <w:r>
        <w:rPr>
          <w:sz w:val="17"/>
          <w:szCs w:val="17"/>
        </w:rPr>
        <w:t>vidensformer</w:t>
      </w:r>
      <w:proofErr w:type="spellEnd"/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redegøre for tanker og teorier, der ligger bag erkendelse inden for teknologiske, naturvidenskabelige, samfundsvidenskabelige og humanistiske fagområder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redegøre for forskellige videnskabelige metoders mulighed for at bidrage til en konkret problemløsning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redegøre for, hvordan viden produceres og tilegnes inden for forskellige fagområder.</w:t>
      </w:r>
    </w:p>
    <w:p w:rsidR="00FE5CEB" w:rsidRDefault="00FE5CEB" w:rsidP="00FE5CEB">
      <w:pPr>
        <w:pStyle w:val="tekstoverskriftvenstren"/>
        <w:rPr>
          <w:sz w:val="17"/>
          <w:szCs w:val="17"/>
        </w:rPr>
      </w:pPr>
      <w:r>
        <w:rPr>
          <w:sz w:val="17"/>
          <w:szCs w:val="17"/>
        </w:rPr>
        <w:t>2.2. Kernestof</w:t>
      </w:r>
    </w:p>
    <w:p w:rsidR="00FE5CEB" w:rsidRDefault="00FE5CEB" w:rsidP="00FE5CEB">
      <w:pPr>
        <w:pStyle w:val="bilagstekst"/>
        <w:rPr>
          <w:sz w:val="17"/>
          <w:szCs w:val="17"/>
        </w:rPr>
      </w:pPr>
      <w:r>
        <w:rPr>
          <w:sz w:val="17"/>
          <w:szCs w:val="17"/>
        </w:rPr>
        <w:t>Ud over dele af kernestoffet i de fag, der indgår i studieområdet, er kernestoffet følgende:</w:t>
      </w:r>
    </w:p>
    <w:p w:rsidR="00FE5CEB" w:rsidRDefault="00FE5CEB" w:rsidP="00FE5CEB">
      <w:pPr>
        <w:pStyle w:val="tekstoverskriftvenstre"/>
        <w:rPr>
          <w:sz w:val="17"/>
          <w:szCs w:val="17"/>
        </w:rPr>
      </w:pPr>
      <w:r>
        <w:rPr>
          <w:sz w:val="17"/>
          <w:szCs w:val="17"/>
        </w:rPr>
        <w:t>Læringsteori og læreprocesser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læringsmetoder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læsestrategier, notatteknik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skrivning som redskab til læring og refleksion</w:t>
      </w:r>
      <w:r w:rsidR="006D5F45">
        <w:rPr>
          <w:sz w:val="17"/>
          <w:szCs w:val="17"/>
        </w:rPr>
        <w:t xml:space="preserve"> </w:t>
      </w:r>
      <w:r w:rsidR="006D5F45" w:rsidRPr="006D5F45">
        <w:rPr>
          <w:i/>
          <w:sz w:val="17"/>
          <w:szCs w:val="17"/>
        </w:rPr>
        <w:t xml:space="preserve">(i </w:t>
      </w:r>
      <w:proofErr w:type="spellStart"/>
      <w:r w:rsidR="006D5F45" w:rsidRPr="006D5F45">
        <w:rPr>
          <w:i/>
          <w:sz w:val="17"/>
          <w:szCs w:val="17"/>
        </w:rPr>
        <w:t>portfolio</w:t>
      </w:r>
      <w:proofErr w:type="spellEnd"/>
      <w:r w:rsidR="006D5F45" w:rsidRPr="006D5F45">
        <w:rPr>
          <w:i/>
          <w:sz w:val="17"/>
          <w:szCs w:val="17"/>
        </w:rPr>
        <w:t xml:space="preserve"> står der </w:t>
      </w:r>
      <w:r w:rsidR="006D5F45">
        <w:rPr>
          <w:i/>
          <w:sz w:val="17"/>
          <w:szCs w:val="17"/>
        </w:rPr>
        <w:t xml:space="preserve">måske </w:t>
      </w:r>
      <w:r w:rsidR="006D5F45" w:rsidRPr="006D5F45">
        <w:rPr>
          <w:i/>
          <w:sz w:val="17"/>
          <w:szCs w:val="17"/>
        </w:rPr>
        <w:t>”læring og planlægning”)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planlægningsværktøjer.</w:t>
      </w:r>
    </w:p>
    <w:p w:rsidR="00FE5CEB" w:rsidRDefault="00FE5CEB" w:rsidP="00FE5CEB">
      <w:pPr>
        <w:pStyle w:val="tekstoverskriftvenstre"/>
        <w:rPr>
          <w:sz w:val="17"/>
          <w:szCs w:val="17"/>
        </w:rPr>
      </w:pPr>
      <w:r>
        <w:rPr>
          <w:sz w:val="17"/>
          <w:szCs w:val="17"/>
        </w:rPr>
        <w:t>Arbejdsformer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kollektive og individuelle arbejdsformer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projektarbejde.</w:t>
      </w:r>
    </w:p>
    <w:p w:rsidR="00FE5CEB" w:rsidRDefault="00FE5CEB" w:rsidP="00FE5CEB">
      <w:pPr>
        <w:pStyle w:val="tekstoverskriftvenstre"/>
        <w:rPr>
          <w:sz w:val="17"/>
          <w:szCs w:val="17"/>
        </w:rPr>
      </w:pPr>
      <w:r>
        <w:rPr>
          <w:sz w:val="17"/>
          <w:szCs w:val="17"/>
        </w:rPr>
        <w:t>Informationssøgning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søgestrategier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vurderingsmetoder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anvendelse af kilder.</w:t>
      </w:r>
    </w:p>
    <w:p w:rsidR="00FE5CEB" w:rsidRDefault="00FE5CEB" w:rsidP="00FE5CEB">
      <w:pPr>
        <w:pStyle w:val="tekstoverskriftvenstre"/>
        <w:rPr>
          <w:sz w:val="17"/>
          <w:szCs w:val="17"/>
        </w:rPr>
      </w:pPr>
      <w:r>
        <w:rPr>
          <w:sz w:val="17"/>
          <w:szCs w:val="17"/>
        </w:rPr>
        <w:t xml:space="preserve">Videnskab og </w:t>
      </w:r>
      <w:proofErr w:type="spellStart"/>
      <w:r>
        <w:rPr>
          <w:sz w:val="17"/>
          <w:szCs w:val="17"/>
        </w:rPr>
        <w:t>vidensformer</w:t>
      </w:r>
      <w:proofErr w:type="spellEnd"/>
    </w:p>
    <w:p w:rsidR="00FE5CEB" w:rsidRPr="006D5F45" w:rsidRDefault="00FE5CEB" w:rsidP="00FE5CEB">
      <w:pPr>
        <w:pStyle w:val="liste1"/>
        <w:rPr>
          <w:i/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teknologiudvikling som interaktiv udvikling</w:t>
      </w:r>
      <w:r w:rsidR="006D5F45">
        <w:rPr>
          <w:sz w:val="17"/>
          <w:szCs w:val="17"/>
        </w:rPr>
        <w:t xml:space="preserve"> </w:t>
      </w:r>
      <w:r w:rsidR="006D5F45" w:rsidRPr="006D5F45">
        <w:rPr>
          <w:i/>
          <w:sz w:val="17"/>
          <w:szCs w:val="17"/>
        </w:rPr>
        <w:t xml:space="preserve">(i </w:t>
      </w:r>
      <w:proofErr w:type="spellStart"/>
      <w:r w:rsidR="006D5F45" w:rsidRPr="006D5F45">
        <w:rPr>
          <w:i/>
          <w:sz w:val="17"/>
          <w:szCs w:val="17"/>
        </w:rPr>
        <w:t>portfolio</w:t>
      </w:r>
      <w:proofErr w:type="spellEnd"/>
      <w:r w:rsidR="006D5F45" w:rsidRPr="006D5F45">
        <w:rPr>
          <w:i/>
          <w:sz w:val="17"/>
          <w:szCs w:val="17"/>
        </w:rPr>
        <w:t xml:space="preserve"> står der </w:t>
      </w:r>
      <w:r w:rsidR="006D5F45">
        <w:rPr>
          <w:i/>
          <w:sz w:val="17"/>
          <w:szCs w:val="17"/>
        </w:rPr>
        <w:t xml:space="preserve">måske </w:t>
      </w:r>
      <w:bookmarkStart w:id="0" w:name="_GoBack"/>
      <w:bookmarkEnd w:id="0"/>
      <w:r w:rsidR="006D5F45" w:rsidRPr="006D5F45">
        <w:rPr>
          <w:i/>
          <w:sz w:val="17"/>
          <w:szCs w:val="17"/>
        </w:rPr>
        <w:t>”også som lineær udvikling”)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videnskabelig metode inden for naturvidenskab, humaniora og samfundsvidenskab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modeller og hypoteser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kvalitativ og kvantitativ metode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analyser og eksperimenter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argumentation og argumentationsanalyse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videnskabelig dokumentation.</w:t>
      </w:r>
    </w:p>
    <w:p w:rsidR="00FE5CEB" w:rsidRDefault="00FE5CEB" w:rsidP="00FE5CEB">
      <w:pPr>
        <w:pStyle w:val="tekstoverskriftvenstre"/>
        <w:rPr>
          <w:sz w:val="17"/>
          <w:szCs w:val="17"/>
        </w:rPr>
      </w:pPr>
      <w:r>
        <w:rPr>
          <w:sz w:val="17"/>
          <w:szCs w:val="17"/>
        </w:rPr>
        <w:t>Formidling og formidlingsteori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sproglig bevidsthed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skriveprocessens faser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mundtlige, skriftlige og visuelle præsentationsformer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kommunikationsanalyse.</w:t>
      </w:r>
    </w:p>
    <w:p w:rsidR="00FE5CEB" w:rsidRDefault="00FE5CEB" w:rsidP="00FE5CEB">
      <w:pPr>
        <w:pStyle w:val="tekstoverskriftvenstre"/>
        <w:rPr>
          <w:sz w:val="17"/>
          <w:szCs w:val="17"/>
        </w:rPr>
      </w:pPr>
      <w:r>
        <w:rPr>
          <w:sz w:val="17"/>
          <w:szCs w:val="17"/>
        </w:rPr>
        <w:lastRenderedPageBreak/>
        <w:t>Evalueringsteori og evalueringsværktøjer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formativ og </w:t>
      </w:r>
      <w:proofErr w:type="spellStart"/>
      <w:r>
        <w:rPr>
          <w:sz w:val="17"/>
          <w:szCs w:val="17"/>
        </w:rPr>
        <w:t>summativ</w:t>
      </w:r>
      <w:proofErr w:type="spellEnd"/>
      <w:r>
        <w:rPr>
          <w:sz w:val="17"/>
          <w:szCs w:val="17"/>
        </w:rPr>
        <w:t xml:space="preserve"> evaluering</w:t>
      </w:r>
    </w:p>
    <w:p w:rsidR="00FE5CEB" w:rsidRDefault="00FE5CEB" w:rsidP="00FE5CEB">
      <w:pPr>
        <w:pStyle w:val="liste1"/>
        <w:rPr>
          <w:sz w:val="17"/>
          <w:szCs w:val="17"/>
        </w:rPr>
      </w:pPr>
      <w:r>
        <w:rPr>
          <w:rStyle w:val="liste1nr1"/>
          <w:sz w:val="17"/>
          <w:szCs w:val="17"/>
        </w:rPr>
        <w:t>–</w:t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portfolio</w:t>
      </w:r>
      <w:proofErr w:type="spellEnd"/>
      <w:r>
        <w:rPr>
          <w:sz w:val="17"/>
          <w:szCs w:val="17"/>
        </w:rPr>
        <w:t>.</w:t>
      </w:r>
    </w:p>
    <w:p w:rsidR="00FE5CEB" w:rsidRDefault="00FE5CEB" w:rsidP="00FE5CEB">
      <w:pPr>
        <w:pStyle w:val="tekstoverskriftvenstren"/>
        <w:rPr>
          <w:sz w:val="17"/>
          <w:szCs w:val="17"/>
        </w:rPr>
      </w:pPr>
      <w:r>
        <w:rPr>
          <w:sz w:val="17"/>
          <w:szCs w:val="17"/>
        </w:rPr>
        <w:t>2.3. Supplerende stof</w:t>
      </w:r>
    </w:p>
    <w:p w:rsidR="00FE5CEB" w:rsidRDefault="00FE5CEB" w:rsidP="00FE5CEB">
      <w:pPr>
        <w:pStyle w:val="bilagstekst"/>
        <w:rPr>
          <w:sz w:val="17"/>
          <w:szCs w:val="17"/>
        </w:rPr>
      </w:pPr>
      <w:r>
        <w:rPr>
          <w:sz w:val="17"/>
          <w:szCs w:val="17"/>
        </w:rPr>
        <w:t>Eleverne vil ikke kunne opfylde de faglige mål alene ved kernestoffet i studieområdet. Også de bidragende fags særfaglige kernestof og supplerende stof indgår. Her henvises til de bidragende fags læreplaner.</w:t>
      </w:r>
    </w:p>
    <w:p w:rsidR="00331F32" w:rsidRDefault="00331F32"/>
    <w:sectPr w:rsidR="00331F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EB"/>
    <w:rsid w:val="00331F32"/>
    <w:rsid w:val="006D5F45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46DE4-BC54-4C6C-8767-2EEADF36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stekst">
    <w:name w:val="bilagstekst"/>
    <w:basedOn w:val="Normal"/>
    <w:rsid w:val="00FE5CEB"/>
    <w:pPr>
      <w:spacing w:before="60" w:after="6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overskriftvenstre">
    <w:name w:val="tekstoverskriftvenstre"/>
    <w:basedOn w:val="Normal"/>
    <w:rsid w:val="00FE5CEB"/>
    <w:pPr>
      <w:keepNext/>
      <w:spacing w:before="24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tekstoverskriftvenstren">
    <w:name w:val="tekstoverskriftvenstren"/>
    <w:basedOn w:val="Normal"/>
    <w:rsid w:val="00FE5CEB"/>
    <w:pPr>
      <w:keepNext/>
      <w:spacing w:before="24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FE5CEB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FE5CEB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bilag">
    <w:name w:val="bilag"/>
    <w:basedOn w:val="Normal"/>
    <w:rsid w:val="00FE5CEB"/>
    <w:pPr>
      <w:spacing w:before="400" w:after="120" w:line="240" w:lineRule="auto"/>
      <w:jc w:val="right"/>
    </w:pPr>
    <w:rPr>
      <w:rFonts w:ascii="Tahoma" w:eastAsia="Times New Roman" w:hAnsi="Tahoma" w:cs="Tahoma"/>
      <w:b/>
      <w:bCs/>
      <w:color w:val="000000"/>
      <w:sz w:val="35"/>
      <w:szCs w:val="35"/>
      <w:lang w:eastAsia="da-DK"/>
    </w:rPr>
  </w:style>
  <w:style w:type="paragraph" w:customStyle="1" w:styleId="bilagtekst">
    <w:name w:val="bilagtekst"/>
    <w:basedOn w:val="Normal"/>
    <w:rsid w:val="00FE5CEB"/>
    <w:pPr>
      <w:spacing w:after="120" w:line="240" w:lineRule="auto"/>
      <w:jc w:val="center"/>
    </w:pPr>
    <w:rPr>
      <w:rFonts w:ascii="Tahoma" w:eastAsia="Times New Roman" w:hAnsi="Tahoma" w:cs="Tahoma"/>
      <w:b/>
      <w:bCs/>
      <w:color w:val="000000"/>
      <w:sz w:val="30"/>
      <w:szCs w:val="3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2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34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136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Erhvervsskole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Anne-Mette Hansen</dc:creator>
  <cp:keywords/>
  <dc:description/>
  <cp:lastModifiedBy>Anne-Mette Hansen</cp:lastModifiedBy>
  <cp:revision>2</cp:revision>
  <dcterms:created xsi:type="dcterms:W3CDTF">2018-08-14T06:55:00Z</dcterms:created>
  <dcterms:modified xsi:type="dcterms:W3CDTF">2018-08-14T06:55:00Z</dcterms:modified>
</cp:coreProperties>
</file>